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60"/>
      </w:pPr>
      <w:r>
        <w:t xml:space="preserve">HeimatliCH — Buyer Terms &amp; Conditions</w:t>
      </w:r>
    </w:p>
    <w:p>
      <w:pPr>
        <w:spacing w:after="260"/>
      </w:pPr>
      <w:r>
        <w:rPr>
          <w:b/>
          <w:bCs/>
          <w:color w:val="A8432B"/>
          <w:sz w:val="22"/>
          <w:szCs w:val="22"/>
        </w:rPr>
        <w:t xml:space="preserve">DRAFT — for internal legal review before publication</w:t>
      </w:r>
    </w:p>
    <w:p>
      <w:pPr>
        <w:pBdr>
          <w:top w:val="single" w:color="A8432B" w:sz="8"/>
          <w:bottom w:val="single" w:color="A8432B" w:sz="8"/>
          <w:left w:val="single" w:color="A8432B" w:sz="8"/>
          <w:right w:val="single" w:color="A8432B" w:sz="8"/>
        </w:pBdr>
        <w:shd w:fill="F4EFE4"/>
        <w:spacing w:after="280" w:before="60"/>
      </w:pPr>
      <w:r>
        <w:rPr>
          <w:i/>
          <w:iCs/>
          <w:color w:val="241F17"/>
          <w:sz w:val="20"/>
          <w:szCs w:val="20"/>
        </w:rPr>
        <w:t xml:space="preserve">This document is a working draft prepared to organize HeimatliCH's legal requirements for buyers. It is NOT legal advice and has NOT been reviewed by a Swiss-licensed lawyer. Do not publish or ask buyers to accept this text until it has been reviewed and finalized by qualified legal counsel in Switzerland. Bracketed items [ ] mark decisions HeimatliCH still needs to make.</w:t>
      </w:r>
    </w:p>
    <w:p>
      <w:pPr>
        <w:pStyle w:val="Heading1"/>
        <w:spacing w:after="140" w:before="320"/>
      </w:pPr>
      <w:r>
        <w:t xml:space="preserve">1. Scope and Acceptance</w:t>
      </w:r>
    </w:p>
    <w:p>
      <w:pPr>
        <w:spacing w:after="120" w:line="276"/>
      </w:pPr>
      <w:r>
        <w:rPr>
          <w:color w:val="241F17"/>
          <w:sz w:val="21"/>
          <w:szCs w:val="21"/>
        </w:rPr>
        <w:t xml:space="preserve">These Buyer Terms &amp; Conditions ("Buyer Terms") govern the use of the HeimatliCH platform ("Platform", "we", "us") by individuals who create an account to browse and purchase goods from makers ("Buyer", "you"). By creating an account or placing an Order, you confirm that you have read, understood, and accept these Buyer Terms in full.</w:t>
      </w:r>
    </w:p>
    <w:p>
      <w:pPr>
        <w:spacing w:after="120" w:line="276"/>
      </w:pPr>
      <w:r>
        <w:rPr>
          <w:color w:val="241F17"/>
          <w:sz w:val="21"/>
          <w:szCs w:val="21"/>
        </w:rPr>
        <w:t xml:space="preserve">HeimatliCH GmbH, Technikumstrasse 31, 9470 Buchs SG, Switzerland, operates the Platform ("Operator").</w:t>
      </w:r>
    </w:p>
    <w:p>
      <w:pPr>
        <w:pStyle w:val="Heading1"/>
        <w:spacing w:after="140" w:before="320"/>
      </w:pPr>
      <w:r>
        <w:t xml:space="preserve">2. Definitions</w:t>
      </w:r>
    </w:p>
    <w:p>
      <w:pPr>
        <w:pStyle w:val="ListParagraph"/>
        <w:numPr>
          <w:ilvl w:val="0"/>
          <w:numId w:val="2"/>
        </w:numPr>
        <w:spacing w:after="60" w:line="276"/>
      </w:pPr>
      <w:r>
        <w:rPr>
          <w:color w:val="241F17"/>
          <w:sz w:val="21"/>
          <w:szCs w:val="21"/>
        </w:rPr>
        <w:t xml:space="preserve">Platform: the HeimatliCH website and any associated apps operated by the Operator.</w:t>
      </w:r>
    </w:p>
    <w:p>
      <w:pPr>
        <w:pStyle w:val="ListParagraph"/>
        <w:numPr>
          <w:ilvl w:val="0"/>
          <w:numId w:val="2"/>
        </w:numPr>
        <w:spacing w:after="60" w:line="276"/>
      </w:pPr>
      <w:r>
        <w:rPr>
          <w:color w:val="241F17"/>
          <w:sz w:val="21"/>
          <w:szCs w:val="21"/>
        </w:rPr>
        <w:t xml:space="preserve">Maker: the individual or business who lists and sells a Listing on the Platform.</w:t>
      </w:r>
    </w:p>
    <w:p>
      <w:pPr>
        <w:pStyle w:val="ListParagraph"/>
        <w:numPr>
          <w:ilvl w:val="0"/>
          <w:numId w:val="2"/>
        </w:numPr>
        <w:spacing w:after="60" w:line="276"/>
      </w:pPr>
      <w:r>
        <w:rPr>
          <w:color w:val="241F17"/>
          <w:sz w:val="21"/>
          <w:szCs w:val="21"/>
        </w:rPr>
        <w:t xml:space="preserve">Buyer: a natural person who registers an account to purchase goods through the Platform.</w:t>
      </w:r>
    </w:p>
    <w:p>
      <w:pPr>
        <w:pStyle w:val="ListParagraph"/>
        <w:numPr>
          <w:ilvl w:val="0"/>
          <w:numId w:val="2"/>
        </w:numPr>
        <w:spacing w:after="60" w:line="276"/>
      </w:pPr>
      <w:r>
        <w:rPr>
          <w:color w:val="241F17"/>
          <w:sz w:val="21"/>
          <w:szCs w:val="21"/>
        </w:rPr>
        <w:t xml:space="preserve">Listing / Order: a product offered by a Maker, and the purchase contract formed when a Buyer buys it.</w:t>
      </w:r>
    </w:p>
    <w:p>
      <w:pPr>
        <w:pStyle w:val="Heading1"/>
        <w:spacing w:after="140" w:before="320"/>
      </w:pPr>
      <w:r>
        <w:t xml:space="preserve">3. Account and Eligibility</w:t>
      </w:r>
    </w:p>
    <w:p>
      <w:pPr>
        <w:spacing w:after="120" w:line="276"/>
      </w:pPr>
      <w:r>
        <w:rPr>
          <w:color w:val="241F17"/>
          <w:sz w:val="21"/>
          <w:szCs w:val="21"/>
        </w:rPr>
        <w:t xml:space="preserve">You must be at least 18 years old, or have the consent of a legal guardian, to create an account. You are responsible for keeping your login credentials confidential and for all activity under your account. Information you provide (name, email, delivery address) must be accurate and kept up to date.</w:t>
      </w:r>
    </w:p>
    <w:p>
      <w:pPr>
        <w:pStyle w:val="Heading1"/>
        <w:spacing w:after="140" w:before="320"/>
      </w:pPr>
      <w:r>
        <w:t xml:space="preserve">4. Nature of the Platform</w:t>
      </w:r>
    </w:p>
    <w:p>
      <w:pPr>
        <w:spacing w:after="120" w:line="276"/>
      </w:pPr>
      <w:r>
        <w:rPr>
          <w:color w:val="241F17"/>
          <w:sz w:val="21"/>
          <w:szCs w:val="21"/>
        </w:rPr>
        <w:t xml:space="preserve">HeimatliCH is a marketplace that connects Buyers directly with independent Makers. Each purchase contract is concluded directly between you and the Maker; the Operator is not the seller, manufacturer, or owner of any Listing, and is not a party to that contract. The Operator's role is to facilitate discovery, messaging, payment processing, and dispute support in good faith.</w:t>
      </w:r>
    </w:p>
    <w:p>
      <w:pPr>
        <w:pStyle w:val="Heading1"/>
        <w:spacing w:after="140" w:before="320"/>
      </w:pPr>
      <w:r>
        <w:t xml:space="preserve">5. Orders and Payment</w:t>
      </w:r>
    </w:p>
    <w:p>
      <w:pPr>
        <w:spacing w:after="120" w:line="276"/>
      </w:pPr>
      <w:r>
        <w:rPr>
          <w:color w:val="241F17"/>
          <w:sz w:val="21"/>
          <w:szCs w:val="21"/>
        </w:rPr>
        <w:t xml:space="preserve">Prices are shown in Swiss francs (CHF) and, unless stated otherwise, are set by the Maker. An Order is confirmed once payment is processed through the Platform's payment provider. [Whether prices include VAT depends on the individual Maker's tax status — to be clarified per listing once the fee/VAT model is finalized.]</w:t>
      </w:r>
    </w:p>
    <w:p>
      <w:pPr>
        <w:pStyle w:val="Heading1"/>
        <w:spacing w:after="140" w:before="320"/>
      </w:pPr>
      <w:r>
        <w:t xml:space="preserve">6. Delivery and Pickup</w:t>
      </w:r>
    </w:p>
    <w:p>
      <w:pPr>
        <w:spacing w:after="120" w:line="276"/>
      </w:pPr>
      <w:r>
        <w:rPr>
          <w:color w:val="241F17"/>
          <w:sz w:val="21"/>
          <w:szCs w:val="21"/>
        </w:rPr>
        <w:t xml:space="preserve">Delivery method (pickup, local delivery, or shipping) is set by the Maker per Listing. Risk in the goods passes to you upon handover at pickup or upon delivery to the address you provided, in line with the general rules of the Swiss Code of Obligations.</w:t>
      </w:r>
    </w:p>
    <w:p>
      <w:pPr>
        <w:pStyle w:val="Heading1"/>
        <w:spacing w:after="140" w:before="320"/>
      </w:pPr>
      <w:r>
        <w:t xml:space="preserve">7. Right of Withdrawal</w:t>
      </w:r>
    </w:p>
    <w:p>
      <w:pPr>
        <w:spacing w:after="120" w:line="276"/>
      </w:pPr>
      <w:r>
        <w:rPr>
          <w:color w:val="241F17"/>
          <w:sz w:val="21"/>
          <w:szCs w:val="21"/>
        </w:rPr>
        <w:t xml:space="preserve">Switzerland does not provide a general statutory right of withdrawal for online purchases (unlike, for example, EU consumer law). Any right to cancel, return, or exchange an Order is granted at the Maker's discretion and will be stated on the relevant Listing or agreed directly with the Maker. This does not affect your statutory warranty rights for defective goods under Section 9.</w:t>
      </w:r>
    </w:p>
    <w:p>
      <w:pPr>
        <w:pStyle w:val="Heading1"/>
        <w:spacing w:after="140" w:before="320"/>
      </w:pPr>
      <w:r>
        <w:t xml:space="preserve">8. Food, Wine and Perishable Goods</w:t>
      </w:r>
    </w:p>
    <w:p>
      <w:pPr>
        <w:pStyle w:val="ListParagraph"/>
        <w:numPr>
          <w:ilvl w:val="0"/>
          <w:numId w:val="2"/>
        </w:numPr>
        <w:spacing w:after="60" w:line="276"/>
      </w:pPr>
      <w:r>
        <w:rPr>
          <w:color w:val="241F17"/>
          <w:sz w:val="21"/>
          <w:szCs w:val="21"/>
        </w:rPr>
        <w:t xml:space="preserve">Food listings are produced by individual Makers under their own declared registration (Meldepflicht); the Operator does not inspect kitchens or production sites and cannot independently verify food safety beyond the Maker's declarations.</w:t>
      </w:r>
    </w:p>
    <w:p>
      <w:pPr>
        <w:pStyle w:val="ListParagraph"/>
        <w:numPr>
          <w:ilvl w:val="0"/>
          <w:numId w:val="2"/>
        </w:numPr>
        <w:spacing w:after="60" w:line="276"/>
      </w:pPr>
      <w:r>
        <w:rPr>
          <w:color w:val="241F17"/>
          <w:sz w:val="21"/>
          <w:szCs w:val="21"/>
        </w:rPr>
        <w:t xml:space="preserve">Perishable or opened food items are generally not eligible for return, for hygiene and safety reasons, unless the item was defective or materially not as described.</w:t>
      </w:r>
    </w:p>
    <w:p>
      <w:pPr>
        <w:pStyle w:val="ListParagraph"/>
        <w:numPr>
          <w:ilvl w:val="0"/>
          <w:numId w:val="2"/>
        </w:numPr>
        <w:spacing w:after="60" w:line="276"/>
      </w:pPr>
      <w:r>
        <w:rPr>
          <w:color w:val="241F17"/>
          <w:sz w:val="21"/>
          <w:szCs w:val="21"/>
        </w:rPr>
        <w:t xml:space="preserve">If you have a food allergy or intolerance, check the Listing and, when in doubt, message the Maker directly before ordering.</w:t>
      </w:r>
    </w:p>
    <w:p>
      <w:pPr>
        <w:pStyle w:val="ListParagraph"/>
        <w:numPr>
          <w:ilvl w:val="0"/>
          <w:numId w:val="2"/>
        </w:numPr>
        <w:spacing w:after="60" w:line="276"/>
      </w:pPr>
      <w:r>
        <w:rPr>
          <w:color w:val="241F17"/>
          <w:sz w:val="21"/>
          <w:szCs w:val="21"/>
        </w:rPr>
        <w:t xml:space="preserve">Wine purchases require you to confirm you meet the minimum legal purchase age under the Swiss Alcohol Act at checkout and, where applicable, on delivery; Makers and delivery partners may refuse to hand over alcohol without valid proof of age.</w:t>
      </w:r>
    </w:p>
    <w:p>
      <w:pPr>
        <w:pStyle w:val="Heading1"/>
        <w:spacing w:after="140" w:before="320"/>
      </w:pPr>
      <w:r>
        <w:t xml:space="preserve">9. Warranty and Complaints</w:t>
      </w:r>
    </w:p>
    <w:p>
      <w:pPr>
        <w:spacing w:after="120" w:line="276"/>
      </w:pPr>
      <w:r>
        <w:rPr>
          <w:color w:val="241F17"/>
          <w:sz w:val="21"/>
          <w:szCs w:val="21"/>
        </w:rPr>
        <w:t xml:space="preserve">As the Maker is the seller of record, statutory warranty claims for defective goods (Art. 197 ff. and Art. 210 OR — generally a two‑year limitation period from delivery, subject to the applicable rules for the type of sale) should be raised with the Maker in the first instance, via the Platform's messaging. The Operator will assist in good faith to facilitate a resolution but is not itself liable as the seller.</w:t>
      </w:r>
    </w:p>
    <w:p>
      <w:pPr>
        <w:pStyle w:val="Heading1"/>
        <w:spacing w:after="140" w:before="320"/>
      </w:pPr>
      <w:r>
        <w:t xml:space="preserve">10. Platform's Role and Limitation of Liability</w:t>
      </w:r>
    </w:p>
    <w:p>
      <w:pPr>
        <w:spacing w:after="120" w:line="276"/>
      </w:pPr>
      <w:r>
        <w:rPr>
          <w:color w:val="241F17"/>
          <w:sz w:val="21"/>
          <w:szCs w:val="21"/>
        </w:rPr>
        <w:t xml:space="preserve">The Operator is not liable for the quality, safety, legality, or accuracy of Listings, which are the sole responsibility of the Maker. To the maximum extent permitted by law, the Operator's liability is limited to intent and gross negligence, and excludes indirect, consequential, or lost‑profit damages. This does not limit any liability that cannot be excluded under mandatory Swiss law, including for product liability under the Produktehaftpflichtgesetz where it applies to the Operator.</w:t>
      </w:r>
    </w:p>
    <w:p>
      <w:pPr>
        <w:pStyle w:val="Heading1"/>
        <w:spacing w:after="140" w:before="320"/>
      </w:pPr>
      <w:r>
        <w:t xml:space="preserve">11. Data Protection</w:t>
      </w:r>
    </w:p>
    <w:p>
      <w:pPr>
        <w:spacing w:after="120" w:line="276"/>
      </w:pPr>
      <w:r>
        <w:rPr>
          <w:color w:val="241F17"/>
          <w:sz w:val="21"/>
          <w:szCs w:val="21"/>
        </w:rPr>
        <w:t xml:space="preserve">The Operator processes your personal data in accordance with the revised Swiss Federal Act on Data Protection (nDSG) and the Platform's Privacy Policy. Data collection at registration is limited to what is needed to operate your account and process Orders; delivery address details are requested only at checkout for Orders that ship. You may request access to or deletion of your data at any time via Account → Settings.</w:t>
      </w:r>
    </w:p>
    <w:p>
      <w:pPr>
        <w:pStyle w:val="Heading1"/>
        <w:spacing w:after="140" w:before="320"/>
      </w:pPr>
      <w:r>
        <w:t xml:space="preserve">12. Prohibited Conduct</w:t>
      </w:r>
    </w:p>
    <w:p>
      <w:pPr>
        <w:pStyle w:val="ListParagraph"/>
        <w:numPr>
          <w:ilvl w:val="0"/>
          <w:numId w:val="2"/>
        </w:numPr>
        <w:spacing w:after="60" w:line="276"/>
      </w:pPr>
      <w:r>
        <w:rPr>
          <w:color w:val="241F17"/>
          <w:sz w:val="21"/>
          <w:szCs w:val="21"/>
        </w:rPr>
        <w:t xml:space="preserve">Circumventing the Platform to transact with a Maker outside it after being introduced through HeimatliCH.</w:t>
      </w:r>
    </w:p>
    <w:p>
      <w:pPr>
        <w:pStyle w:val="ListParagraph"/>
        <w:numPr>
          <w:ilvl w:val="0"/>
          <w:numId w:val="2"/>
        </w:numPr>
        <w:spacing w:after="60" w:line="276"/>
      </w:pPr>
      <w:r>
        <w:rPr>
          <w:color w:val="241F17"/>
          <w:sz w:val="21"/>
          <w:szCs w:val="21"/>
        </w:rPr>
        <w:t xml:space="preserve">Providing false identity, age, or delivery information.</w:t>
      </w:r>
    </w:p>
    <w:p>
      <w:pPr>
        <w:pStyle w:val="ListParagraph"/>
        <w:numPr>
          <w:ilvl w:val="0"/>
          <w:numId w:val="2"/>
        </w:numPr>
        <w:spacing w:after="60" w:line="276"/>
      </w:pPr>
      <w:r>
        <w:rPr>
          <w:color w:val="241F17"/>
          <w:sz w:val="21"/>
          <w:szCs w:val="21"/>
        </w:rPr>
        <w:t xml:space="preserve">Harassing or abusive behaviour toward Makers.</w:t>
      </w:r>
    </w:p>
    <w:p>
      <w:pPr>
        <w:pStyle w:val="Heading1"/>
        <w:spacing w:after="140" w:before="320"/>
      </w:pPr>
      <w:r>
        <w:t xml:space="preserve">13. Account Suspension</w:t>
      </w:r>
    </w:p>
    <w:p>
      <w:pPr>
        <w:spacing w:after="120" w:line="276"/>
      </w:pPr>
      <w:r>
        <w:rPr>
          <w:color w:val="241F17"/>
          <w:sz w:val="21"/>
          <w:szCs w:val="21"/>
        </w:rPr>
        <w:t xml:space="preserve">The Operator may suspend or close a Buyer account for breach of these Buyer Terms, fraudulent activity, or repeated policy violations. You may close your account at any time, subject to completing any Orders in progress.</w:t>
      </w:r>
    </w:p>
    <w:p>
      <w:pPr>
        <w:pStyle w:val="Heading1"/>
        <w:spacing w:after="140" w:before="320"/>
      </w:pPr>
      <w:r>
        <w:t xml:space="preserve">14. Changes to These Terms</w:t>
      </w:r>
    </w:p>
    <w:p>
      <w:pPr>
        <w:spacing w:after="120" w:line="276"/>
      </w:pPr>
      <w:r>
        <w:rPr>
          <w:color w:val="241F17"/>
          <w:sz w:val="21"/>
          <w:szCs w:val="21"/>
        </w:rPr>
        <w:t xml:space="preserve">The Operator may update these Buyer Terms from time to time. Material changes will be notified in advance via email or in‑platform notice; continued use of the Platform after the effective date constitutes acceptance.</w:t>
      </w:r>
    </w:p>
    <w:p>
      <w:pPr>
        <w:pStyle w:val="Heading1"/>
        <w:spacing w:after="140" w:before="320"/>
      </w:pPr>
      <w:r>
        <w:t xml:space="preserve">15. Governing Law and Jurisdiction</w:t>
      </w:r>
    </w:p>
    <w:p>
      <w:pPr>
        <w:spacing w:after="120" w:line="276"/>
      </w:pPr>
      <w:r>
        <w:rPr>
          <w:color w:val="241F17"/>
          <w:sz w:val="21"/>
          <w:szCs w:val="21"/>
        </w:rPr>
        <w:t xml:space="preserve">These Buyer Terms are governed by Swiss law. [Place of jurisdiction to be confirmed — for consumer contracts, mandatory Swiss consumer‑protection rules on jurisdiction may apply and should be checked with legal counsel.]</w:t>
      </w:r>
    </w:p>
    <w:p>
      <w:pPr>
        <w:pStyle w:val="Heading1"/>
        <w:spacing w:after="140" w:before="320"/>
      </w:pPr>
      <w:r>
        <w:t xml:space="preserve">Acknowledgment</w:t>
      </w:r>
    </w:p>
    <w:p>
      <w:pPr>
        <w:spacing w:after="120" w:line="276"/>
      </w:pPr>
      <w:r>
        <w:rPr>
          <w:b/>
          <w:bCs/>
          <w:color w:val="241F17"/>
          <w:sz w:val="21"/>
          <w:szCs w:val="21"/>
        </w:rPr>
        <w:t xml:space="preserve">By checking "I accept the Terms of Service and Privacy Policy" during registration, I confirm that I have read and understood this document and accept these Buyer Terms in full.</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2026-08-11T19:30:40.938Z</dcterms:created>
  <dcterms:modified xsi:type="dcterms:W3CDTF">2026-08-11T19:30:40.939Z</dcterms:modified>
</cp:coreProperties>
</file>

<file path=docProps/custom.xml><?xml version="1.0" encoding="utf-8"?>
<Properties xmlns="http://schemas.openxmlformats.org/officeDocument/2006/custom-properties" xmlns:vt="http://schemas.openxmlformats.org/officeDocument/2006/docPropsVTypes"/>
</file>