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60"/>
      </w:pPr>
      <w:r>
        <w:t xml:space="preserve">HeimatliCH — Maker (Seller) Terms &amp; Conditions</w:t>
      </w:r>
    </w:p>
    <w:p>
      <w:pPr>
        <w:spacing w:after="260"/>
      </w:pPr>
      <w:r>
        <w:rPr>
          <w:b/>
          <w:bCs/>
          <w:color w:val="A8432B"/>
          <w:sz w:val="22"/>
          <w:szCs w:val="22"/>
        </w:rPr>
        <w:t xml:space="preserve">DRAFT — for internal legal review before publication</w:t>
      </w:r>
    </w:p>
    <w:p>
      <w:pPr>
        <w:pBdr>
          <w:top w:val="single" w:color="A8432B" w:sz="8"/>
          <w:bottom w:val="single" w:color="A8432B" w:sz="8"/>
          <w:left w:val="single" w:color="A8432B" w:sz="8"/>
          <w:right w:val="single" w:color="A8432B" w:sz="8"/>
        </w:pBdr>
        <w:shd w:fill="F4EFE4"/>
        <w:spacing w:after="280" w:before="60"/>
      </w:pPr>
      <w:r>
        <w:rPr>
          <w:i/>
          <w:iCs/>
          <w:color w:val="241F17"/>
          <w:sz w:val="20"/>
          <w:szCs w:val="20"/>
        </w:rPr>
        <w:t xml:space="preserve">This document is a working draft prepared to organize HeimatliCH's legal requirements for makers. It is NOT legal advice and has NOT been reviewed by a Swiss-licensed lawyer. Do not publish or ask makers to accept this text until it has been reviewed and finalized by qualified legal counsel in Switzerland. Bracketed items [ ] mark decisions HeimatliCH still needs to make (fees, jurisdiction, etc.).</w:t>
      </w:r>
    </w:p>
    <w:p>
      <w:pPr>
        <w:pStyle w:val="Heading1"/>
        <w:spacing w:after="140" w:before="320"/>
      </w:pPr>
      <w:r>
        <w:t xml:space="preserve">1. Scope and Acceptance</w:t>
      </w:r>
    </w:p>
    <w:p>
      <w:pPr>
        <w:spacing w:after="120" w:line="276"/>
      </w:pPr>
      <w:r>
        <w:rPr>
          <w:color w:val="241F17"/>
          <w:sz w:val="21"/>
          <w:szCs w:val="21"/>
        </w:rPr>
        <w:t xml:space="preserve">These Maker Terms &amp; Conditions ("Maker Terms") govern the use of the HeimatliCH platform ("Platform", "we", "us") by individuals or businesses who list and sell goods as makers ("Maker", "you"). By creating a maker account, submitting a listing, or clicking "Submit application" during registration, you confirm that you have read, understood, and accept these Maker Terms in full.</w:t>
      </w:r>
    </w:p>
    <w:p>
      <w:pPr>
        <w:spacing w:after="120" w:line="276"/>
      </w:pPr>
      <w:r>
        <w:rPr>
          <w:color w:val="241F17"/>
          <w:sz w:val="21"/>
          <w:szCs w:val="21"/>
        </w:rPr>
        <w:t xml:space="preserve">HeimatliCH GmbH, Technikumstrasse 31, 9470 Buchs SG, Switzerland, operates the Platform ("Operator").</w:t>
      </w:r>
    </w:p>
    <w:p>
      <w:pPr>
        <w:pStyle w:val="Heading1"/>
        <w:spacing w:after="140" w:before="320"/>
      </w:pPr>
      <w:r>
        <w:t xml:space="preserve">2. Definitions</w:t>
      </w:r>
    </w:p>
    <w:p>
      <w:pPr>
        <w:pStyle w:val="ListParagraph"/>
        <w:numPr>
          <w:ilvl w:val="0"/>
          <w:numId w:val="2"/>
        </w:numPr>
        <w:spacing w:after="60" w:line="276"/>
      </w:pPr>
      <w:r>
        <w:rPr>
          <w:color w:val="241F17"/>
          <w:sz w:val="21"/>
          <w:szCs w:val="21"/>
        </w:rPr>
        <w:t xml:space="preserve">Platform: the HeimatliCH website and any associated apps operated by the Operator.</w:t>
      </w:r>
    </w:p>
    <w:p>
      <w:pPr>
        <w:pStyle w:val="ListParagraph"/>
        <w:numPr>
          <w:ilvl w:val="0"/>
          <w:numId w:val="2"/>
        </w:numPr>
        <w:spacing w:after="60" w:line="276"/>
      </w:pPr>
      <w:r>
        <w:rPr>
          <w:color w:val="241F17"/>
          <w:sz w:val="21"/>
          <w:szCs w:val="21"/>
        </w:rPr>
        <w:t xml:space="preserve">Maker: a natural or legal person registered to list and sell goods on the Platform.</w:t>
      </w:r>
    </w:p>
    <w:p>
      <w:pPr>
        <w:pStyle w:val="ListParagraph"/>
        <w:numPr>
          <w:ilvl w:val="0"/>
          <w:numId w:val="2"/>
        </w:numPr>
        <w:spacing w:after="60" w:line="276"/>
      </w:pPr>
      <w:r>
        <w:rPr>
          <w:color w:val="241F17"/>
          <w:sz w:val="21"/>
          <w:szCs w:val="21"/>
        </w:rPr>
        <w:t xml:space="preserve">Buyer: a natural or legal person who purchases a Maker's goods through the Platform.</w:t>
      </w:r>
    </w:p>
    <w:p>
      <w:pPr>
        <w:pStyle w:val="ListParagraph"/>
        <w:numPr>
          <w:ilvl w:val="0"/>
          <w:numId w:val="2"/>
        </w:numPr>
        <w:spacing w:after="60" w:line="276"/>
      </w:pPr>
      <w:r>
        <w:rPr>
          <w:color w:val="241F17"/>
          <w:sz w:val="21"/>
          <w:szCs w:val="21"/>
        </w:rPr>
        <w:t xml:space="preserve">Listing: a product offered for sale by a Maker on the Platform.</w:t>
      </w:r>
    </w:p>
    <w:p>
      <w:pPr>
        <w:pStyle w:val="ListParagraph"/>
        <w:numPr>
          <w:ilvl w:val="0"/>
          <w:numId w:val="2"/>
        </w:numPr>
        <w:spacing w:after="60" w:line="276"/>
      </w:pPr>
      <w:r>
        <w:rPr>
          <w:color w:val="241F17"/>
          <w:sz w:val="21"/>
          <w:szCs w:val="21"/>
        </w:rPr>
        <w:t xml:space="preserve">Order: a purchase contract concluded directly between a Maker and a Buyer via the Platform.</w:t>
      </w:r>
    </w:p>
    <w:p>
      <w:pPr>
        <w:pStyle w:val="Heading1"/>
        <w:spacing w:after="140" w:before="320"/>
      </w:pPr>
      <w:r>
        <w:t xml:space="preserve">3. Eligibility and Registration</w:t>
      </w:r>
    </w:p>
    <w:p>
      <w:pPr>
        <w:spacing w:after="120" w:line="276"/>
      </w:pPr>
      <w:r>
        <w:rPr>
          <w:color w:val="241F17"/>
          <w:sz w:val="21"/>
          <w:szCs w:val="21"/>
        </w:rPr>
        <w:t xml:space="preserve">You may register as a Maker only if:</w:t>
      </w:r>
    </w:p>
    <w:p>
      <w:pPr>
        <w:pStyle w:val="ListParagraph"/>
        <w:numPr>
          <w:ilvl w:val="0"/>
          <w:numId w:val="2"/>
        </w:numPr>
        <w:spacing w:after="60" w:line="276"/>
      </w:pPr>
      <w:r>
        <w:rPr>
          <w:color w:val="241F17"/>
          <w:sz w:val="21"/>
          <w:szCs w:val="21"/>
        </w:rPr>
        <w:t xml:space="preserve">You are at least 18 years old and have full legal capacity, or are a duly authorized representative of a registered legal entity;</w:t>
      </w:r>
    </w:p>
    <w:p>
      <w:pPr>
        <w:pStyle w:val="ListParagraph"/>
        <w:numPr>
          <w:ilvl w:val="0"/>
          <w:numId w:val="2"/>
        </w:numPr>
        <w:spacing w:after="60" w:line="276"/>
      </w:pPr>
      <w:r>
        <w:rPr>
          <w:color w:val="241F17"/>
          <w:sz w:val="21"/>
          <w:szCs w:val="21"/>
        </w:rPr>
        <w:t xml:space="preserve">Your production is genuinely non‑industrial: made by hand, at home, on a small farm, or in a garage workshop, at small‑batch scale;</w:t>
      </w:r>
    </w:p>
    <w:p>
      <w:pPr>
        <w:pStyle w:val="ListParagraph"/>
        <w:numPr>
          <w:ilvl w:val="0"/>
          <w:numId w:val="2"/>
        </w:numPr>
        <w:spacing w:after="60" w:line="276"/>
      </w:pPr>
      <w:r>
        <w:rPr>
          <w:color w:val="241F17"/>
          <w:sz w:val="21"/>
          <w:szCs w:val="21"/>
        </w:rPr>
        <w:t xml:space="preserve">All information you submit (identity, canton, category, declarations) is accurate and kept up to date; and</w:t>
      </w:r>
    </w:p>
    <w:p>
      <w:pPr>
        <w:pStyle w:val="ListParagraph"/>
        <w:numPr>
          <w:ilvl w:val="0"/>
          <w:numId w:val="2"/>
        </w:numPr>
        <w:spacing w:after="60" w:line="276"/>
      </w:pPr>
      <w:r>
        <w:rPr>
          <w:color w:val="241F17"/>
          <w:sz w:val="21"/>
          <w:szCs w:val="21"/>
        </w:rPr>
        <w:t xml:space="preserve">You hold, or will hold before your first sale, any registration or permit required for your product category (see Section 4).</w:t>
      </w:r>
    </w:p>
    <w:p>
      <w:pPr>
        <w:spacing w:after="120" w:line="276"/>
      </w:pPr>
      <w:r>
        <w:rPr>
          <w:color w:val="241F17"/>
          <w:sz w:val="21"/>
          <w:szCs w:val="21"/>
        </w:rPr>
        <w:t xml:space="preserve">The Operator reviews every application and may approve, reject, or request further information at its discretion, including to verify the non‑industrial nature of production.</w:t>
      </w:r>
    </w:p>
    <w:p>
      <w:pPr>
        <w:pStyle w:val="Heading1"/>
        <w:spacing w:after="140" w:before="320"/>
      </w:pPr>
      <w:r>
        <w:t xml:space="preserve">4. Regulatory Compliance — Sole Responsibility of the Maker</w:t>
      </w:r>
    </w:p>
    <w:p>
      <w:pPr>
        <w:spacing w:after="120" w:line="276"/>
      </w:pPr>
      <w:r>
        <w:rPr>
          <w:color w:val="241F17"/>
          <w:sz w:val="21"/>
          <w:szCs w:val="21"/>
        </w:rPr>
        <w:t xml:space="preserve">You are solely responsible for identifying and complying with all laws applicable to your products, canton, and business form. The Platform provides guidance during registration for convenience only; it does not replace legal or regulatory advice and does not guarantee compliance.</w:t>
      </w:r>
    </w:p>
    <w:p>
      <w:pPr>
        <w:pStyle w:val="Heading2"/>
        <w:spacing w:after="100" w:before="220"/>
      </w:pPr>
      <w:r>
        <w:t xml:space="preserve">4.1 Food products</w:t>
      </w:r>
    </w:p>
    <w:p>
      <w:pPr>
        <w:spacing w:after="120" w:line="276"/>
      </w:pPr>
      <w:r>
        <w:rPr>
          <w:color w:val="241F17"/>
          <w:sz w:val="21"/>
          <w:szCs w:val="21"/>
        </w:rPr>
        <w:t xml:space="preserve">If you list food items, you confirm that your home production is declared to the competent cantonal food safety authority under the applicable Meldepflicht, and that your production complies with the Foodstuffs Act (LMG) and the Foodstuffs and Utility Articles Ordinance (LGV), including hygiene, labelling, and allergen disclosure requirements.</w:t>
      </w:r>
    </w:p>
    <w:p>
      <w:pPr>
        <w:pStyle w:val="Heading2"/>
        <w:spacing w:after="100" w:before="220"/>
      </w:pPr>
      <w:r>
        <w:t xml:space="preserve">4.2 Wine and other alcohol</w:t>
      </w:r>
    </w:p>
    <w:p>
      <w:pPr>
        <w:spacing w:after="120" w:line="276"/>
      </w:pPr>
      <w:r>
        <w:rPr>
          <w:color w:val="241F17"/>
          <w:sz w:val="21"/>
          <w:szCs w:val="21"/>
        </w:rPr>
        <w:t xml:space="preserve">If you list wine, you confirm that you hold any cantonal retail permit required to sell alcohol directly to consumers (e.g. Kleinhandelspatent), and that you will not knowingly sell to buyers under the legal purchase age. You are responsible for age‑verification measures appropriate to your sales channel.</w:t>
      </w:r>
    </w:p>
    <w:p>
      <w:pPr>
        <w:pStyle w:val="Heading2"/>
        <w:spacing w:after="100" w:before="220"/>
      </w:pPr>
      <w:r>
        <w:t xml:space="preserve">4.3 Art, handicrafts and other goods</w:t>
      </w:r>
    </w:p>
    <w:p>
      <w:pPr>
        <w:spacing w:after="120" w:line="276"/>
      </w:pPr>
      <w:r>
        <w:rPr>
          <w:color w:val="241F17"/>
          <w:sz w:val="21"/>
          <w:szCs w:val="21"/>
        </w:rPr>
        <w:t xml:space="preserve">You confirm that your products meet applicable Swiss product safety requirements (Product Safety Act, PrSG) for their category, including for children's items and materials that contact food or skin.</w:t>
      </w:r>
    </w:p>
    <w:p>
      <w:pPr>
        <w:pStyle w:val="Heading2"/>
        <w:spacing w:after="100" w:before="220"/>
      </w:pPr>
      <w:r>
        <w:t xml:space="preserve">4.4 Taxes</w:t>
      </w:r>
    </w:p>
    <w:p>
      <w:pPr>
        <w:spacing w:after="120" w:line="276"/>
      </w:pPr>
      <w:r>
        <w:rPr>
          <w:color w:val="241F17"/>
          <w:sz w:val="21"/>
          <w:szCs w:val="21"/>
        </w:rPr>
        <w:t xml:space="preserve">You are solely responsible for your own tax obligations, including income declaration and, where your turnover exceeds the applicable threshold, VAT (MWST) registration and remittance. The Operator does not withhold or remit taxes on your behalf.</w:t>
      </w:r>
    </w:p>
    <w:p>
      <w:pPr>
        <w:pStyle w:val="Heading1"/>
        <w:spacing w:after="140" w:before="320"/>
      </w:pPr>
      <w:r>
        <w:t xml:space="preserve">5. Listings</w:t>
      </w:r>
    </w:p>
    <w:p>
      <w:pPr>
        <w:pStyle w:val="ListParagraph"/>
        <w:numPr>
          <w:ilvl w:val="0"/>
          <w:numId w:val="2"/>
        </w:numPr>
        <w:spacing w:after="60" w:line="276"/>
      </w:pPr>
      <w:r>
        <w:rPr>
          <w:color w:val="241F17"/>
          <w:sz w:val="21"/>
          <w:szCs w:val="21"/>
        </w:rPr>
        <w:t xml:space="preserve">Listings must be accurate: real photos of your own work, honest descriptions, correct materials/ingredients, true availability and pricing.</w:t>
      </w:r>
    </w:p>
    <w:p>
      <w:pPr>
        <w:pStyle w:val="ListParagraph"/>
        <w:numPr>
          <w:ilvl w:val="0"/>
          <w:numId w:val="2"/>
        </w:numPr>
        <w:spacing w:after="60" w:line="276"/>
      </w:pPr>
      <w:r>
        <w:rPr>
          <w:color w:val="241F17"/>
          <w:sz w:val="21"/>
          <w:szCs w:val="21"/>
        </w:rPr>
        <w:t xml:space="preserve">You may not list counterfeit goods, items infringing third‑party intellectual property, prohibited or regulated goods you are not licensed to sell, or items that misrepresent their non‑industrial origin.</w:t>
      </w:r>
    </w:p>
    <w:p>
      <w:pPr>
        <w:pStyle w:val="ListParagraph"/>
        <w:numPr>
          <w:ilvl w:val="0"/>
          <w:numId w:val="2"/>
        </w:numPr>
        <w:spacing w:after="60" w:line="276"/>
      </w:pPr>
      <w:r>
        <w:rPr>
          <w:color w:val="241F17"/>
          <w:sz w:val="21"/>
          <w:szCs w:val="21"/>
        </w:rPr>
        <w:t xml:space="preserve">The Operator may remove or suspend a listing that appears inaccurate, non‑compliant, or in breach of these Maker Terms, and will normally notify you of the reason.</w:t>
      </w:r>
    </w:p>
    <w:p>
      <w:pPr>
        <w:pStyle w:val="Heading1"/>
        <w:spacing w:after="140" w:before="320"/>
      </w:pPr>
      <w:r>
        <w:t xml:space="preserve">6. Orders, Pricing and Fees</w:t>
      </w:r>
    </w:p>
    <w:p>
      <w:pPr>
        <w:spacing w:after="120" w:line="276"/>
      </w:pPr>
      <w:r>
        <w:rPr>
          <w:color w:val="241F17"/>
          <w:sz w:val="21"/>
          <w:szCs w:val="21"/>
        </w:rPr>
        <w:t xml:space="preserve">You set your own prices in Swiss francs (CHF). [Platform commission / listing fee structure to be defined — insert final % or flat‑fee model here once decided.] Applicable fees will be disclosed to you before you publish a listing and reflected in your payout statements.</w:t>
      </w:r>
    </w:p>
    <w:p>
      <w:pPr>
        <w:pStyle w:val="Heading1"/>
        <w:spacing w:after="140" w:before="320"/>
      </w:pPr>
      <w:r>
        <w:t xml:space="preserve">7. Payment and Payout</w:t>
      </w:r>
    </w:p>
    <w:p>
      <w:pPr>
        <w:spacing w:after="120" w:line="276"/>
      </w:pPr>
      <w:r>
        <w:rPr>
          <w:color w:val="241F17"/>
          <w:sz w:val="21"/>
          <w:szCs w:val="21"/>
        </w:rPr>
        <w:t xml:space="preserve">Buyer payments are processed via the Platform's payment provider and held until the Buyer confirms receipt of the Order, after which funds (less applicable fees) are released to the payout method (IBAN) you provide. [Exact payout schedule and dispute/chargeback process to be finalized with the chosen payment processor.]</w:t>
      </w:r>
    </w:p>
    <w:p>
      <w:pPr>
        <w:pStyle w:val="Heading1"/>
        <w:spacing w:after="140" w:before="320"/>
      </w:pPr>
      <w:r>
        <w:t xml:space="preserve">8. Fulfillment Obligations</w:t>
      </w:r>
    </w:p>
    <w:p>
      <w:pPr>
        <w:pStyle w:val="ListParagraph"/>
        <w:numPr>
          <w:ilvl w:val="0"/>
          <w:numId w:val="2"/>
        </w:numPr>
        <w:spacing w:after="60" w:line="276"/>
      </w:pPr>
      <w:r>
        <w:rPr>
          <w:color w:val="241F17"/>
          <w:sz w:val="21"/>
          <w:szCs w:val="21"/>
        </w:rPr>
        <w:t xml:space="preserve">Dispatch, prepare for pickup, or arrange delivery within the timeframe stated on your listing.</w:t>
      </w:r>
    </w:p>
    <w:p>
      <w:pPr>
        <w:pStyle w:val="ListParagraph"/>
        <w:numPr>
          <w:ilvl w:val="0"/>
          <w:numId w:val="2"/>
        </w:numPr>
        <w:spacing w:after="60" w:line="276"/>
      </w:pPr>
      <w:r>
        <w:rPr>
          <w:color w:val="241F17"/>
          <w:sz w:val="21"/>
          <w:szCs w:val="21"/>
        </w:rPr>
        <w:t xml:space="preserve">Package goods appropriately for their nature (e.g. food-safe, breakage-resistant, temperature-appropriate for perishables).</w:t>
      </w:r>
    </w:p>
    <w:p>
      <w:pPr>
        <w:pStyle w:val="ListParagraph"/>
        <w:numPr>
          <w:ilvl w:val="0"/>
          <w:numId w:val="2"/>
        </w:numPr>
        <w:spacing w:after="60" w:line="276"/>
      </w:pPr>
      <w:r>
        <w:rPr>
          <w:color w:val="241F17"/>
          <w:sz w:val="21"/>
          <w:szCs w:val="21"/>
        </w:rPr>
        <w:t xml:space="preserve">Communicate promptly with Buyers regarding order status, delays, or issues via the Platform's messaging.</w:t>
      </w:r>
    </w:p>
    <w:p>
      <w:pPr>
        <w:pStyle w:val="Heading1"/>
        <w:spacing w:after="140" w:before="320"/>
      </w:pPr>
      <w:r>
        <w:t xml:space="preserve">9. Cancellations, Returns and Warranty</w:t>
      </w:r>
    </w:p>
    <w:p>
      <w:pPr>
        <w:spacing w:after="120" w:line="276"/>
      </w:pPr>
      <w:r>
        <w:rPr>
          <w:color w:val="241F17"/>
          <w:sz w:val="21"/>
          <w:szCs w:val="21"/>
        </w:rPr>
        <w:t xml:space="preserve">As the Maker, you are the seller of record for each Order; the purchase contract is concluded directly between you and the Buyer. You remain subject to the statutory warranty for defects under the Swiss Code of Obligations (Art. 197 ff. OR) to the extent applicable to your sales (business‑to‑consumer sales carry stricter obligations than occasional private sales). Any voluntary return or exchange policy you offer beyond the statutory minimum should be stated clearly on your listing.</w:t>
      </w:r>
    </w:p>
    <w:p>
      <w:pPr>
        <w:pStyle w:val="Heading1"/>
        <w:spacing w:after="140" w:before="320"/>
      </w:pPr>
      <w:r>
        <w:t xml:space="preserve">10. Product Liability</w:t>
      </w:r>
    </w:p>
    <w:p>
      <w:pPr>
        <w:spacing w:after="120" w:line="276"/>
      </w:pPr>
      <w:r>
        <w:rPr>
          <w:color w:val="241F17"/>
          <w:sz w:val="21"/>
          <w:szCs w:val="21"/>
        </w:rPr>
        <w:t xml:space="preserve">As the producer within the meaning of the Swiss Product Liability Act (Produktehaftpflichtgesetz, PrHG), you are liable for damage caused by defects in your products. The Operator is not the manufacturer or producer of any Maker's goods and disclaims liability for product defects, injury, illness, or damage arising from a Maker's products, to the maximum extent permitted by law.</w:t>
      </w:r>
    </w:p>
    <w:p>
      <w:pPr>
        <w:pStyle w:val="Heading1"/>
        <w:spacing w:after="140" w:before="320"/>
      </w:pPr>
      <w:r>
        <w:t xml:space="preserve">11. Intellectual Property</w:t>
      </w:r>
    </w:p>
    <w:p>
      <w:pPr>
        <w:spacing w:after="120" w:line="276"/>
      </w:pPr>
      <w:r>
        <w:rPr>
          <w:color w:val="241F17"/>
          <w:sz w:val="21"/>
          <w:szCs w:val="21"/>
        </w:rPr>
        <w:t xml:space="preserve">You retain all ownership and intellectual property rights in your work. By listing a product, you grant the Operator a non‑exclusive, royalty‑free license to display your listing content (photos, descriptions) on the Platform and in its marketing, for as long as your listing remains active or as reasonably needed to operate the Platform.</w:t>
      </w:r>
    </w:p>
    <w:p>
      <w:pPr>
        <w:pStyle w:val="Heading1"/>
        <w:spacing w:after="140" w:before="320"/>
      </w:pPr>
      <w:r>
        <w:t xml:space="preserve">12. Prohibited Conduct</w:t>
      </w:r>
    </w:p>
    <w:p>
      <w:pPr>
        <w:pStyle w:val="ListParagraph"/>
        <w:numPr>
          <w:ilvl w:val="0"/>
          <w:numId w:val="2"/>
        </w:numPr>
        <w:spacing w:after="60" w:line="276"/>
      </w:pPr>
      <w:r>
        <w:rPr>
          <w:color w:val="241F17"/>
          <w:sz w:val="21"/>
          <w:szCs w:val="21"/>
        </w:rPr>
        <w:t xml:space="preserve">Circumventing the Platform to avoid fees after a Buyer contact was established through HeimatliCH.</w:t>
      </w:r>
    </w:p>
    <w:p>
      <w:pPr>
        <w:pStyle w:val="ListParagraph"/>
        <w:numPr>
          <w:ilvl w:val="0"/>
          <w:numId w:val="2"/>
        </w:numPr>
        <w:spacing w:after="60" w:line="276"/>
      </w:pPr>
      <w:r>
        <w:rPr>
          <w:color w:val="241F17"/>
          <w:sz w:val="21"/>
          <w:szCs w:val="21"/>
        </w:rPr>
        <w:t xml:space="preserve">Providing false declarations regarding production scale, permits, or registrations.</w:t>
      </w:r>
    </w:p>
    <w:p>
      <w:pPr>
        <w:pStyle w:val="ListParagraph"/>
        <w:numPr>
          <w:ilvl w:val="0"/>
          <w:numId w:val="2"/>
        </w:numPr>
        <w:spacing w:after="60" w:line="276"/>
      </w:pPr>
      <w:r>
        <w:rPr>
          <w:color w:val="241F17"/>
          <w:sz w:val="21"/>
          <w:szCs w:val="21"/>
        </w:rPr>
        <w:t xml:space="preserve">Harassing, discriminating against, or misleading Buyers.</w:t>
      </w:r>
    </w:p>
    <w:p>
      <w:pPr>
        <w:pStyle w:val="ListParagraph"/>
        <w:numPr>
          <w:ilvl w:val="0"/>
          <w:numId w:val="2"/>
        </w:numPr>
        <w:spacing w:after="60" w:line="276"/>
      </w:pPr>
      <w:r>
        <w:rPr>
          <w:color w:val="241F17"/>
          <w:sz w:val="21"/>
          <w:szCs w:val="21"/>
        </w:rPr>
        <w:t xml:space="preserve">Listing goods that are illegal to sell in Switzerland or in the Buyer's canton of delivery.</w:t>
      </w:r>
    </w:p>
    <w:p>
      <w:pPr>
        <w:pStyle w:val="Heading1"/>
        <w:spacing w:after="140" w:before="320"/>
      </w:pPr>
      <w:r>
        <w:t xml:space="preserve">13. Data Protection</w:t>
      </w:r>
    </w:p>
    <w:p>
      <w:pPr>
        <w:spacing w:after="120" w:line="276"/>
      </w:pPr>
      <w:r>
        <w:rPr>
          <w:color w:val="241F17"/>
          <w:sz w:val="21"/>
          <w:szCs w:val="21"/>
        </w:rPr>
        <w:t xml:space="preserve">The Operator processes your personal data in accordance with the revised Swiss Federal Act on Data Protection (nDSG) and the Platform's Privacy Policy. Data is used to operate your maker account, process Orders, and, where legally required, to verify your declarations under Section 4.</w:t>
      </w:r>
    </w:p>
    <w:p>
      <w:pPr>
        <w:pStyle w:val="Heading1"/>
        <w:spacing w:after="140" w:before="320"/>
      </w:pPr>
      <w:r>
        <w:t xml:space="preserve">14. Platform's Role and Limitation of Liability</w:t>
      </w:r>
    </w:p>
    <w:p>
      <w:pPr>
        <w:spacing w:after="120" w:line="276"/>
      </w:pPr>
      <w:r>
        <w:rPr>
          <w:color w:val="241F17"/>
          <w:sz w:val="21"/>
          <w:szCs w:val="21"/>
        </w:rPr>
        <w:t xml:space="preserve">The Platform is an intermediary marketplace connecting Makers and Buyers; it is not a party to the purchase contract and does not itself sell, manufacture, or take title to any Maker's goods. To the maximum extent permitted by law, the Operator's liability is limited to intent and gross negligence, and excludes indirect, consequential, or lost‑profit damages.</w:t>
      </w:r>
    </w:p>
    <w:p>
      <w:pPr>
        <w:pStyle w:val="Heading1"/>
        <w:spacing w:after="140" w:before="320"/>
      </w:pPr>
      <w:r>
        <w:t xml:space="preserve">15. Suspension and Termination</w:t>
      </w:r>
    </w:p>
    <w:p>
      <w:pPr>
        <w:spacing w:after="120" w:line="276"/>
      </w:pPr>
      <w:r>
        <w:rPr>
          <w:color w:val="241F17"/>
          <w:sz w:val="21"/>
          <w:szCs w:val="21"/>
        </w:rPr>
        <w:t xml:space="preserve">The Operator may suspend or terminate a Maker account for breach of these Maker Terms, false declarations, repeated Buyer complaints, or loss of a required permit or registration. You may close your account at any time, subject to fulfilling outstanding Orders.</w:t>
      </w:r>
    </w:p>
    <w:p>
      <w:pPr>
        <w:pStyle w:val="Heading1"/>
        <w:spacing w:after="140" w:before="320"/>
      </w:pPr>
      <w:r>
        <w:t xml:space="preserve">16. Changes to These Terms</w:t>
      </w:r>
    </w:p>
    <w:p>
      <w:pPr>
        <w:spacing w:after="120" w:line="276"/>
      </w:pPr>
      <w:r>
        <w:rPr>
          <w:color w:val="241F17"/>
          <w:sz w:val="21"/>
          <w:szCs w:val="21"/>
        </w:rPr>
        <w:t xml:space="preserve">The Operator may update these Maker Terms from time to time. Material changes will be notified to active Makers in advance via email or in‑platform notice; continued use of the Platform after the effective date constitutes acceptance.</w:t>
      </w:r>
    </w:p>
    <w:p>
      <w:pPr>
        <w:pStyle w:val="Heading1"/>
        <w:spacing w:after="140" w:before="320"/>
      </w:pPr>
      <w:r>
        <w:t xml:space="preserve">17. Governing Law and Jurisdiction</w:t>
      </w:r>
    </w:p>
    <w:p>
      <w:pPr>
        <w:spacing w:after="120" w:line="276"/>
      </w:pPr>
      <w:r>
        <w:rPr>
          <w:color w:val="241F17"/>
          <w:sz w:val="21"/>
          <w:szCs w:val="21"/>
        </w:rPr>
        <w:t xml:space="preserve">These Maker Terms are governed by Swiss law. [Place of jurisdiction to be confirmed — typically the Operator's registered seat, subject to any mandatory consumer‑protection rules that may apply.]</w:t>
      </w:r>
    </w:p>
    <w:p>
      <w:pPr>
        <w:pStyle w:val="Heading1"/>
        <w:spacing w:after="140" w:before="320"/>
      </w:pPr>
      <w:r>
        <w:t xml:space="preserve">Acknowledgment</w:t>
      </w:r>
    </w:p>
    <w:p>
      <w:pPr>
        <w:spacing w:after="120" w:line="276"/>
      </w:pPr>
      <w:r>
        <w:rPr>
          <w:b/>
          <w:bCs/>
          <w:color w:val="241F17"/>
          <w:sz w:val="21"/>
          <w:szCs w:val="21"/>
        </w:rPr>
        <w:t xml:space="preserve">By checking "I accept the Maker Terms &amp; Conditions" during registration, I confirm that I have read and understood this document, that the declarations I made during registration (non‑industrial production, applicable permits and registrations) are true, and that I accept these Maker Terms in full.</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2026-08-11T19:30:06.557Z</dcterms:created>
  <dcterms:modified xsi:type="dcterms:W3CDTF">2026-08-11T19:30:06.569Z</dcterms:modified>
</cp:coreProperties>
</file>

<file path=docProps/custom.xml><?xml version="1.0" encoding="utf-8"?>
<Properties xmlns="http://schemas.openxmlformats.org/officeDocument/2006/custom-properties" xmlns:vt="http://schemas.openxmlformats.org/officeDocument/2006/docPropsVTypes"/>
</file>